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黑体_GBK" w:hAnsi="方正黑体_GBK" w:eastAsia="方正黑体_GBK" w:cs="方正黑体_GBK"/>
          <w:b w:val="0"/>
          <w:bCs w:val="0"/>
          <w:kern w:val="0"/>
          <w:sz w:val="32"/>
          <w:szCs w:val="32"/>
          <w:lang w:val="en-US" w:eastAsia="zh-CN"/>
        </w:rPr>
      </w:pPr>
      <w:bookmarkStart w:id="0" w:name="_GoBack"/>
      <w:bookmarkEnd w:id="0"/>
      <w:r>
        <w:rPr>
          <w:rFonts w:hint="eastAsia" w:ascii="方正黑体_GBK" w:hAnsi="方正黑体_GBK" w:eastAsia="方正黑体_GBK" w:cs="方正黑体_GBK"/>
          <w:b w:val="0"/>
          <w:bCs w:val="0"/>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安徽省首批科技成果转化中试基地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拟备案名单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简体" w:hAnsi="方正小标宋简体" w:eastAsia="方正小标宋简体" w:cs="方正小标宋简体"/>
          <w:b w:val="0"/>
          <w:bCs w:val="0"/>
          <w:kern w:val="0"/>
          <w:sz w:val="44"/>
          <w:szCs w:val="44"/>
          <w:lang w:val="en-US" w:eastAsia="zh-CN"/>
        </w:rPr>
      </w:pPr>
    </w:p>
    <w:tbl>
      <w:tblPr>
        <w:tblStyle w:val="4"/>
        <w:tblW w:w="8773" w:type="dxa"/>
        <w:jc w:val="center"/>
        <w:tblInd w:w="0" w:type="dxa"/>
        <w:tblLayout w:type="fixed"/>
        <w:tblCellMar>
          <w:top w:w="0" w:type="dxa"/>
          <w:left w:w="108" w:type="dxa"/>
          <w:bottom w:w="0" w:type="dxa"/>
          <w:right w:w="108" w:type="dxa"/>
        </w:tblCellMar>
      </w:tblPr>
      <w:tblGrid>
        <w:gridCol w:w="949"/>
        <w:gridCol w:w="1515"/>
        <w:gridCol w:w="1327"/>
        <w:gridCol w:w="900"/>
        <w:gridCol w:w="1673"/>
        <w:gridCol w:w="2409"/>
      </w:tblGrid>
      <w:tr>
        <w:tblPrEx>
          <w:tblLayout w:type="fixed"/>
          <w:tblCellMar>
            <w:top w:w="0" w:type="dxa"/>
            <w:left w:w="108" w:type="dxa"/>
            <w:bottom w:w="0" w:type="dxa"/>
            <w:right w:w="108" w:type="dxa"/>
          </w:tblCellMar>
        </w:tblPrEx>
        <w:trPr>
          <w:trHeight w:val="645" w:hRule="atLeast"/>
          <w:jc w:val="center"/>
        </w:trPr>
        <w:tc>
          <w:tcPr>
            <w:tcW w:w="94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序号</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lang w:val="en-US" w:eastAsia="zh-CN"/>
              </w:rPr>
              <w:t>建设</w:t>
            </w:r>
            <w:r>
              <w:rPr>
                <w:rFonts w:hint="default" w:ascii="Times New Roman" w:hAnsi="Times New Roman" w:eastAsia="方正仿宋_GBK" w:cs="Times New Roman"/>
                <w:b/>
                <w:bCs/>
                <w:color w:val="000000"/>
                <w:sz w:val="32"/>
                <w:szCs w:val="32"/>
              </w:rPr>
              <w:t>主体</w:t>
            </w:r>
          </w:p>
        </w:tc>
        <w:tc>
          <w:tcPr>
            <w:tcW w:w="13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名称</w:t>
            </w:r>
          </w:p>
        </w:tc>
        <w:tc>
          <w:tcPr>
            <w:tcW w:w="9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属地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服务领域</w:t>
            </w:r>
          </w:p>
        </w:tc>
        <w:tc>
          <w:tcPr>
            <w:tcW w:w="24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服务方向</w:t>
            </w:r>
          </w:p>
        </w:tc>
      </w:tr>
      <w:tr>
        <w:tblPrEx>
          <w:tblLayout w:type="fixed"/>
          <w:tblCellMar>
            <w:top w:w="0" w:type="dxa"/>
            <w:left w:w="108" w:type="dxa"/>
            <w:bottom w:w="0" w:type="dxa"/>
            <w:right w:w="108" w:type="dxa"/>
          </w:tblCellMar>
        </w:tblPrEx>
        <w:trPr>
          <w:trHeight w:val="508"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中国科学技术大学先进技术研究院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大数据应用与安全</w:t>
            </w:r>
            <w:r>
              <w:rPr>
                <w:rFonts w:hint="eastAsia" w:ascii="Times New Roman" w:hAnsi="Times New Roman" w:eastAsia="方正仿宋_GBK" w:cs="Times New Roman"/>
                <w:sz w:val="28"/>
                <w:szCs w:val="28"/>
                <w:lang w:eastAsia="zh-CN"/>
              </w:rPr>
              <w:t>）</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新一代信息技术</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软件开发、系统集成、大数据分析与应用、信息与数据安全等方向科技成果验证与熟化，开展</w:t>
            </w:r>
            <w:r>
              <w:rPr>
                <w:rFonts w:hint="default" w:ascii="Times New Roman" w:hAnsi="Times New Roman" w:eastAsia="方正仿宋_GBK" w:cs="Times New Roman"/>
                <w:sz w:val="28"/>
                <w:szCs w:val="28"/>
                <w:lang w:eastAsia="zh-CN"/>
              </w:rPr>
              <w:t>中试服务。</w:t>
            </w:r>
          </w:p>
        </w:tc>
      </w:tr>
      <w:tr>
        <w:tblPrEx>
          <w:tblLayout w:type="fixed"/>
          <w:tblCellMar>
            <w:top w:w="0" w:type="dxa"/>
            <w:left w:w="108" w:type="dxa"/>
            <w:bottom w:w="0" w:type="dxa"/>
            <w:right w:w="108" w:type="dxa"/>
          </w:tblCellMar>
        </w:tblPrEx>
        <w:trPr>
          <w:trHeight w:val="737"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安徽工业技术创新研究院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安徽省科技成果转化中试基地（智能网联车操控平台开发与利用）</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新能源汽车和智能网联汽车</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自主车载智能电子系统操作平台的开发与评测、面向智能网联需求的智能车载终端开发及应用等方向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w:t>
            </w:r>
            <w:r>
              <w:rPr>
                <w:rFonts w:hint="default" w:ascii="Times New Roman" w:hAnsi="Times New Roman" w:eastAsia="方正仿宋_GBK" w:cs="Times New Roman"/>
                <w:sz w:val="28"/>
                <w:szCs w:val="28"/>
                <w:lang w:eastAsia="zh-CN"/>
              </w:rPr>
              <w:t>中试服务。</w:t>
            </w:r>
          </w:p>
        </w:tc>
      </w:tr>
      <w:tr>
        <w:tblPrEx>
          <w:tblLayout w:type="fixed"/>
          <w:tblCellMar>
            <w:top w:w="0" w:type="dxa"/>
            <w:left w:w="108" w:type="dxa"/>
            <w:bottom w:w="0" w:type="dxa"/>
            <w:right w:w="108" w:type="dxa"/>
          </w:tblCellMar>
        </w:tblPrEx>
        <w:trPr>
          <w:trHeight w:val="596"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中科合肥技术创新工程院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安徽省科技成果转化中试基地（新能源汽车安全和智能网联系统）</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新能源汽车和智能网联汽车</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新能源汽车和智能网联汽车产业关键技术、前沿技术，</w:t>
            </w:r>
            <w:r>
              <w:rPr>
                <w:rFonts w:hint="default" w:ascii="Times New Roman" w:hAnsi="Times New Roman" w:eastAsia="方正仿宋_GBK" w:cs="Times New Roman"/>
                <w:sz w:val="28"/>
                <w:szCs w:val="28"/>
                <w:lang w:eastAsia="zh-CN"/>
              </w:rPr>
              <w:t>开展</w:t>
            </w:r>
            <w:r>
              <w:rPr>
                <w:rFonts w:hint="default" w:ascii="Times New Roman" w:hAnsi="Times New Roman" w:eastAsia="方正仿宋_GBK" w:cs="Times New Roman"/>
                <w:sz w:val="28"/>
                <w:szCs w:val="28"/>
              </w:rPr>
              <w:t>关键装备、智能系统</w:t>
            </w:r>
            <w:r>
              <w:rPr>
                <w:rFonts w:hint="default" w:ascii="Times New Roman" w:hAnsi="Times New Roman" w:eastAsia="方正仿宋_GBK" w:cs="Times New Roman"/>
                <w:sz w:val="28"/>
                <w:szCs w:val="28"/>
                <w:lang w:eastAsia="zh-CN"/>
              </w:rPr>
              <w:t>等</w:t>
            </w:r>
            <w:r>
              <w:rPr>
                <w:rFonts w:hint="default" w:ascii="Times New Roman" w:hAnsi="Times New Roman" w:eastAsia="方正仿宋_GBK" w:cs="Times New Roman"/>
                <w:sz w:val="28"/>
                <w:szCs w:val="28"/>
              </w:rPr>
              <w:t>成果熟化、</w:t>
            </w:r>
            <w:r>
              <w:rPr>
                <w:rFonts w:hint="default" w:ascii="Times New Roman" w:hAnsi="Times New Roman" w:eastAsia="方正仿宋_GBK" w:cs="Times New Roman"/>
                <w:sz w:val="28"/>
                <w:szCs w:val="28"/>
                <w:lang w:eastAsia="zh-CN"/>
              </w:rPr>
              <w:t>工程化，</w:t>
            </w:r>
            <w:r>
              <w:rPr>
                <w:rFonts w:hint="default" w:ascii="Times New Roman" w:hAnsi="Times New Roman" w:eastAsia="方正仿宋_GBK" w:cs="Times New Roman"/>
                <w:sz w:val="28"/>
                <w:szCs w:val="28"/>
              </w:rPr>
              <w:t>关键零部件检验检测服务</w:t>
            </w:r>
            <w:r>
              <w:rPr>
                <w:rFonts w:hint="default" w:ascii="Times New Roman" w:hAnsi="Times New Roman" w:eastAsia="方正仿宋_GBK" w:cs="Times New Roman"/>
                <w:sz w:val="28"/>
                <w:szCs w:val="28"/>
                <w:lang w:eastAsia="zh-CN"/>
              </w:rPr>
              <w:t>等方向，开展中试服务</w:t>
            </w:r>
            <w:r>
              <w:rPr>
                <w:rFonts w:hint="default" w:ascii="Times New Roman" w:hAnsi="Times New Roman" w:eastAsia="方正仿宋_GBK" w:cs="Times New Roman"/>
                <w:sz w:val="28"/>
                <w:szCs w:val="28"/>
              </w:rPr>
              <w:t>。</w:t>
            </w:r>
          </w:p>
        </w:tc>
      </w:tr>
      <w:tr>
        <w:tblPrEx>
          <w:tblLayout w:type="fixed"/>
          <w:tblCellMar>
            <w:top w:w="0" w:type="dxa"/>
            <w:left w:w="108" w:type="dxa"/>
            <w:bottom w:w="0" w:type="dxa"/>
            <w:right w:w="108" w:type="dxa"/>
          </w:tblCellMar>
        </w:tblPrEx>
        <w:trPr>
          <w:trHeight w:val="411"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安徽省农业科学院农业工程研究所</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安徽省科技成果转化中试基地（特色经济作物机械）</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高端装备制造</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农业相关装备关键部件设计与农机农艺融合技术研究、相关产品研发、技术服务等方向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667"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皖江新兴产业技术发展中心</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安徽省科技成果转化中试基地（行业智能检测技术与装备）</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铜陵</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高端装备制造</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医用激光设备、生态系统碳收支COS（羰基硫）浓度监测、塔基无人机叶绿素荧光探测、脑血氧无创监测系统、视觉全天空云高仪、视频非接触式桥梁索力测量关键技术与系统等方向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793"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中钢集团马鞍山矿山研究总院股份有限公司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安徽省科技成果转化中试基地（金属矿产资源高效综合利用）</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马鞍山</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新能源和节能环保</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金属矿产资源高效综合利用，提高金属矿产资源回收率、降低磨选能耗、减少低品位含矿围岩和尾矿排放对环境污染</w:t>
            </w:r>
            <w:r>
              <w:rPr>
                <w:rFonts w:hint="default" w:ascii="Times New Roman" w:hAnsi="Times New Roman" w:eastAsia="方正仿宋_GBK" w:cs="Times New Roman"/>
                <w:sz w:val="28"/>
                <w:szCs w:val="28"/>
                <w:lang w:eastAsia="zh-CN"/>
              </w:rPr>
              <w:t>等方向</w:t>
            </w:r>
            <w:r>
              <w:rPr>
                <w:rFonts w:hint="default" w:ascii="Times New Roman" w:hAnsi="Times New Roman" w:eastAsia="方正仿宋_GBK" w:cs="Times New Roman"/>
                <w:sz w:val="28"/>
                <w:szCs w:val="28"/>
              </w:rPr>
              <w:t>强化工程化研究、验证设施建设，开展中试服务。</w:t>
            </w:r>
          </w:p>
        </w:tc>
      </w:tr>
      <w:tr>
        <w:tblPrEx>
          <w:tblLayout w:type="fixed"/>
          <w:tblCellMar>
            <w:top w:w="0" w:type="dxa"/>
            <w:left w:w="108" w:type="dxa"/>
            <w:bottom w:w="0" w:type="dxa"/>
            <w:right w:w="108" w:type="dxa"/>
          </w:tblCellMar>
        </w:tblPrEx>
        <w:trPr>
          <w:trHeight w:val="4002"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安徽大学绿色产业创新研究院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安徽省科技成果转化中试基地（新能源汽车高性能电驱动系统）</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新能源和节能环保</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新能源汽车产业链，推动新能源汽车电驱动的发展，针对电机、电控、电池系统升级，实现高性能匹配等方向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550"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安徽科博产品检测研究院有限公司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安徽省科技成果转化中试基地(食品质量安全与分析测试)</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绿色食品</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安徽特色发酵食品、富硒产品、糕点/肉制品等质量控制和营养成分分析、生产工艺流程设计、产品及加工技术规程标准制修订、许可资质及体系认证等方向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480"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安徽中青检验检测有限公司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安徽省科技成果转化中试基地（食品工艺化研发与检测）</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绿色食品</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各类食品科研成果的熟化、工艺化研发</w:t>
            </w:r>
            <w:r>
              <w:rPr>
                <w:rFonts w:hint="default" w:ascii="Times New Roman" w:hAnsi="Times New Roman" w:eastAsia="方正仿宋_GBK" w:cs="Times New Roman"/>
                <w:sz w:val="28"/>
                <w:szCs w:val="28"/>
                <w:lang w:eastAsia="zh-CN"/>
              </w:rPr>
              <w:t>、技术服务</w:t>
            </w:r>
            <w:r>
              <w:rPr>
                <w:rFonts w:hint="default" w:ascii="Times New Roman" w:hAnsi="Times New Roman" w:eastAsia="方正仿宋_GBK" w:cs="Times New Roman"/>
                <w:sz w:val="28"/>
                <w:szCs w:val="28"/>
              </w:rPr>
              <w:t>、培训和质量控制、检测等</w:t>
            </w:r>
            <w:r>
              <w:rPr>
                <w:rFonts w:hint="default" w:ascii="Times New Roman" w:hAnsi="Times New Roman" w:eastAsia="方正仿宋_GBK" w:cs="Times New Roman"/>
                <w:sz w:val="28"/>
                <w:szCs w:val="28"/>
                <w:lang w:eastAsia="zh-CN"/>
              </w:rPr>
              <w:t>方向，开展</w:t>
            </w:r>
            <w:r>
              <w:rPr>
                <w:rFonts w:hint="default" w:ascii="Times New Roman" w:hAnsi="Times New Roman" w:eastAsia="方正仿宋_GBK" w:cs="Times New Roman"/>
                <w:sz w:val="28"/>
                <w:szCs w:val="28"/>
              </w:rPr>
              <w:t>中试服务。</w:t>
            </w:r>
          </w:p>
        </w:tc>
      </w:tr>
      <w:tr>
        <w:tblPrEx>
          <w:tblLayout w:type="fixed"/>
          <w:tblCellMar>
            <w:top w:w="0" w:type="dxa"/>
            <w:left w:w="108" w:type="dxa"/>
            <w:bottom w:w="0" w:type="dxa"/>
            <w:right w:w="108" w:type="dxa"/>
          </w:tblCellMar>
        </w:tblPrEx>
        <w:trPr>
          <w:trHeight w:val="418"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中国科学技术大学先进技术研究院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安徽省科技成果转化中试基地（生物医药）</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生命健康</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抗体和重组蛋白质药物、细胞治疗技术和产品、基因测序和精准医疗临床诊断技术及产品等方向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4144"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中国科学院合肥物质科学研究院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安徽省科技成果转化中试基地（创新型医疗装备）</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生命健康</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高场磁共振成像技术、医用光谱质谱技术、生物医学光学诊疗技术、仿生感知与先进机器人技术、人工智能深度学习技术、医用纳米材料技术、血液动力学技术等方向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吉祥三宝高科纺织有限公司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安徽省科技成果转化中试基地（高性能纤维及其复合材料 ）</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阜阳</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新材料</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高保暖材料、抗菌防螨材料、防水透湿新材料、聚乳酸纤维材料等方向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644"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13</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安徽省精细化工产业有机合成基地管理委员会</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安徽省科技成果转化中试基地（先进高分子化工新材料）</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马鞍山</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新材料</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工程塑料、特种橡胶、膜材料、电子化工新材料等</w:t>
            </w:r>
            <w:r>
              <w:rPr>
                <w:rFonts w:hint="default" w:ascii="Times New Roman" w:hAnsi="Times New Roman" w:eastAsia="方正仿宋_GBK" w:cs="Times New Roman"/>
                <w:sz w:val="28"/>
                <w:szCs w:val="28"/>
                <w:lang w:eastAsia="zh-CN"/>
              </w:rPr>
              <w:t>方向的科技成果熟化、</w:t>
            </w:r>
            <w:r>
              <w:rPr>
                <w:rFonts w:hint="default" w:ascii="Times New Roman" w:hAnsi="Times New Roman" w:eastAsia="方正仿宋_GBK" w:cs="Times New Roman"/>
                <w:sz w:val="28"/>
                <w:szCs w:val="28"/>
              </w:rPr>
              <w:t>工程</w:t>
            </w:r>
            <w:r>
              <w:rPr>
                <w:rFonts w:hint="default" w:ascii="Times New Roman" w:hAnsi="Times New Roman" w:eastAsia="方正仿宋_GBK" w:cs="Times New Roman"/>
                <w:sz w:val="28"/>
                <w:szCs w:val="28"/>
                <w:lang w:eastAsia="zh-CN"/>
              </w:rPr>
              <w:t>化研发，开展中试服务</w:t>
            </w:r>
          </w:p>
        </w:tc>
      </w:tr>
      <w:tr>
        <w:tblPrEx>
          <w:tblLayout w:type="fixed"/>
          <w:tblCellMar>
            <w:top w:w="0" w:type="dxa"/>
            <w:left w:w="108" w:type="dxa"/>
            <w:bottom w:w="0" w:type="dxa"/>
            <w:right w:w="108" w:type="dxa"/>
          </w:tblCellMar>
        </w:tblPrEx>
        <w:trPr>
          <w:trHeight w:val="2865" w:hRule="atLeast"/>
          <w:jc w:val="center"/>
        </w:trPr>
        <w:tc>
          <w:tcPr>
            <w:tcW w:w="94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14</w:t>
            </w:r>
          </w:p>
        </w:tc>
        <w:tc>
          <w:tcPr>
            <w:tcW w:w="151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安徽正合雅聚新材料科技有限公司</w:t>
            </w:r>
          </w:p>
        </w:tc>
        <w:tc>
          <w:tcPr>
            <w:tcW w:w="13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安徽省科技成果转化中试基地（硅基新材料）</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滁州</w:t>
            </w:r>
          </w:p>
        </w:tc>
        <w:tc>
          <w:tcPr>
            <w:tcW w:w="167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新材料</w:t>
            </w:r>
          </w:p>
        </w:tc>
        <w:tc>
          <w:tcPr>
            <w:tcW w:w="240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特种硅酸盐材料、纳米材料及单分散材料等方向</w:t>
            </w:r>
            <w:r>
              <w:rPr>
                <w:rFonts w:hint="default" w:ascii="Times New Roman" w:hAnsi="Times New Roman" w:eastAsia="方正仿宋_GBK" w:cs="Times New Roman"/>
                <w:sz w:val="28"/>
                <w:szCs w:val="28"/>
                <w:lang w:eastAsia="zh-CN"/>
              </w:rPr>
              <w:t>的科技成果熟化、工程化研发，</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4252" w:hRule="atLeast"/>
          <w:jc w:val="center"/>
        </w:trPr>
        <w:tc>
          <w:tcPr>
            <w:tcW w:w="94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15</w:t>
            </w:r>
          </w:p>
        </w:tc>
        <w:tc>
          <w:tcPr>
            <w:tcW w:w="151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中科（马鞍山）新材料科创园有限公司</w:t>
            </w:r>
          </w:p>
        </w:tc>
        <w:tc>
          <w:tcPr>
            <w:tcW w:w="13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安徽省科技成果转化中试基地（先进能源材料）</w:t>
            </w:r>
          </w:p>
        </w:tc>
        <w:tc>
          <w:tcPr>
            <w:tcW w:w="9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马鞍山</w:t>
            </w:r>
          </w:p>
        </w:tc>
        <w:tc>
          <w:tcPr>
            <w:tcW w:w="1673"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新材料</w:t>
            </w:r>
          </w:p>
        </w:tc>
        <w:tc>
          <w:tcPr>
            <w:tcW w:w="24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小型锂电、动力锂电、储能电池、超级电容器等产品关键材料技术研究</w:t>
            </w:r>
            <w:r>
              <w:rPr>
                <w:rFonts w:hint="default" w:ascii="Times New Roman" w:hAnsi="Times New Roman" w:eastAsia="方正仿宋_GBK" w:cs="Times New Roman"/>
                <w:sz w:val="28"/>
                <w:szCs w:val="28"/>
                <w:lang w:eastAsia="zh-CN"/>
              </w:rPr>
              <w:t>以及</w:t>
            </w:r>
            <w:r>
              <w:rPr>
                <w:rFonts w:hint="default" w:ascii="Times New Roman" w:hAnsi="Times New Roman" w:eastAsia="方正仿宋_GBK" w:cs="Times New Roman"/>
                <w:sz w:val="28"/>
                <w:szCs w:val="28"/>
              </w:rPr>
              <w:t>新能源电动汽车的关键材料的原料、配方、装配、工艺等方向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817"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16</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安徽钢研新材料科技有限公司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安徽省科技成果转化中试基地（高端装备及增材制造用高性能特种合金材料）</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芜湖</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新材料</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针对应用于军工、航空航天、核电、增材制造、石油等领域的高端装备制造及增材制造用高性能特种合金材料；对洁净钢用高效冶金辅料研发及特殊钢技术以及对冶金企业进行技术服务、技术指导、技术转化等方面开展中试服务</w:t>
            </w:r>
          </w:p>
        </w:tc>
      </w:tr>
      <w:tr>
        <w:tblPrEx>
          <w:tblLayout w:type="fixed"/>
          <w:tblCellMar>
            <w:top w:w="0" w:type="dxa"/>
            <w:left w:w="108" w:type="dxa"/>
            <w:bottom w:w="0" w:type="dxa"/>
            <w:right w:w="108" w:type="dxa"/>
          </w:tblCellMar>
        </w:tblPrEx>
        <w:trPr>
          <w:trHeight w:val="673"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17</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华东光电集成器件研究所</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安徽省科技成果转化中试基地（智能传感器）</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蚌埠</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人工智能</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智能传感器芯片集成制造技术、智能传感器先进组装封装技术、高灵敏度智能传感器测试标定技术、智能传感器筛选试验及可靠性验证分析技术等方向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940"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18</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哈工大机器人（合肥）国际创新研究院</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安徽省科技成果转化中试基地（智能机器人）</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人工智能</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面向智能机器人及其相关行业（包括AI视觉、移动作业机器人、康养诊断机器人、协作机器人、机器人操作系统等）的现有产品或技术的结构、性能、工艺进行重大改进，实现中间试验和小批量试生产等方面，开展中试服务。</w:t>
            </w:r>
          </w:p>
        </w:tc>
      </w:tr>
      <w:tr>
        <w:tblPrEx>
          <w:tblLayout w:type="fixed"/>
          <w:tblCellMar>
            <w:top w:w="0" w:type="dxa"/>
            <w:left w:w="108" w:type="dxa"/>
            <w:bottom w:w="0" w:type="dxa"/>
            <w:right w:w="108" w:type="dxa"/>
          </w:tblCellMar>
        </w:tblPrEx>
        <w:trPr>
          <w:trHeight w:val="504"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19</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中电科芜湖通用航空产业技术研究院有限公司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安徽省科技成果转化中试基地（通用航空）</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芜湖</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空天信息</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面向</w:t>
            </w:r>
            <w:r>
              <w:rPr>
                <w:rFonts w:hint="default" w:ascii="Times New Roman" w:hAnsi="Times New Roman" w:eastAsia="方正仿宋_GBK" w:cs="Times New Roman"/>
                <w:sz w:val="28"/>
                <w:szCs w:val="28"/>
              </w:rPr>
              <w:t>通用飞机整机、无人机研发制造、航空发动机、航电系统、复合材料、飞机试飞改装、适航取证等通用航空方向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r>
        <w:tblPrEx>
          <w:tblLayout w:type="fixed"/>
          <w:tblCellMar>
            <w:top w:w="0" w:type="dxa"/>
            <w:left w:w="108" w:type="dxa"/>
            <w:bottom w:w="0" w:type="dxa"/>
            <w:right w:w="108" w:type="dxa"/>
          </w:tblCellMar>
        </w:tblPrEx>
        <w:trPr>
          <w:trHeight w:val="644" w:hRule="atLeast"/>
          <w:jc w:val="center"/>
        </w:trPr>
        <w:tc>
          <w:tcPr>
            <w:tcW w:w="94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20</w:t>
            </w:r>
          </w:p>
        </w:tc>
        <w:tc>
          <w:tcPr>
            <w:tcW w:w="151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合肥中科重明科技有限公司</w:t>
            </w:r>
          </w:p>
        </w:tc>
        <w:tc>
          <w:tcPr>
            <w:tcW w:w="13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安徽省科技成果转化中试基地（空天信息装备关键零部件）</w:t>
            </w:r>
          </w:p>
        </w:tc>
        <w:tc>
          <w:tcPr>
            <w:tcW w:w="9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合肥</w:t>
            </w:r>
          </w:p>
        </w:tc>
        <w:tc>
          <w:tcPr>
            <w:tcW w:w="167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空天信息</w:t>
            </w:r>
          </w:p>
        </w:tc>
        <w:tc>
          <w:tcPr>
            <w:tcW w:w="24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针对航空航天发动机及空天信息装备关键零部件研制开发、空天信息装备关键零部件全生命周期服务、空天信息关键技术开发突破、试验检测等方向</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开展中试服务</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简体" w:hAnsi="方正小标宋简体" w:eastAsia="方正小标宋简体" w:cs="方正小标宋简体"/>
          <w:b w:val="0"/>
          <w:bCs w:val="0"/>
          <w:kern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zNTc3YWRiYTNhNzFlNjBhMTY2MjEwZWRmNDEwZWIifQ=="/>
  </w:docVars>
  <w:rsids>
    <w:rsidRoot w:val="00000000"/>
    <w:rsid w:val="37021D0C"/>
    <w:rsid w:val="45371B11"/>
    <w:rsid w:val="79CB4825"/>
    <w:rsid w:val="84FCF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宋体" w:cs="Times New Roman"/>
    </w:rPr>
  </w:style>
  <w:style w:type="character" w:customStyle="1" w:styleId="5">
    <w:name w:val="font11"/>
    <w:basedOn w:val="3"/>
    <w:qFormat/>
    <w:uiPriority w:val="0"/>
    <w:rPr>
      <w:rFonts w:hint="eastAsia" w:ascii="宋体" w:hAnsi="宋体" w:eastAsia="宋体" w:cs="宋体"/>
      <w:color w:val="000000"/>
      <w:sz w:val="20"/>
      <w:szCs w:val="20"/>
      <w:u w:val="none"/>
    </w:rPr>
  </w:style>
  <w:style w:type="character" w:customStyle="1" w:styleId="6">
    <w:name w:val="font21"/>
    <w:basedOn w:val="3"/>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716</Words>
  <Characters>776</Characters>
  <Lines>0</Lines>
  <Paragraphs>0</Paragraphs>
  <TotalTime>0</TotalTime>
  <ScaleCrop>false</ScaleCrop>
  <LinksUpToDate>false</LinksUpToDate>
  <CharactersWithSpaces>777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2023-01-09T10:46:00Z</dcterms:created>
  <dc:creator>44839</dc:creator>
  <cp:lastModifiedBy>ygc</cp:lastModifiedBy>
  <cp:lastPrinted>2023-01-09T14:42:00Z</cp:lastPrinted>
  <dcterms:modified xsi:type="dcterms:W3CDTF">2023-01-09T13:11:57Z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B3F551077EDC4AAD9E2B64B6F505F1BB</vt:lpwstr>
  </property>
</Properties>
</file>