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方正黑体简体"/>
          <w:bCs/>
          <w:sz w:val="32"/>
          <w:szCs w:val="32"/>
        </w:rPr>
      </w:pPr>
      <w:r>
        <w:rPr>
          <w:rFonts w:eastAsia="方正黑体简体"/>
          <w:bCs/>
          <w:sz w:val="32"/>
          <w:szCs w:val="32"/>
        </w:rPr>
        <w:t>附件3</w:t>
      </w:r>
    </w:p>
    <w:p>
      <w:pPr>
        <w:spacing w:line="580" w:lineRule="exact"/>
        <w:rPr>
          <w:rFonts w:eastAsia="方正仿宋_GBK"/>
          <w:bCs/>
          <w:sz w:val="32"/>
          <w:szCs w:val="32"/>
        </w:rPr>
      </w:pPr>
    </w:p>
    <w:p>
      <w:pPr>
        <w:spacing w:line="58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部分项目推荐单位名单</w:t>
      </w:r>
    </w:p>
    <w:bookmarkEnd w:id="0"/>
    <w:p>
      <w:pPr>
        <w:spacing w:line="580" w:lineRule="exact"/>
        <w:rPr>
          <w:rFonts w:eastAsia="方正仿宋_GBK"/>
          <w:sz w:val="32"/>
          <w:szCs w:val="32"/>
        </w:rPr>
      </w:pPr>
    </w:p>
    <w:p>
      <w:pPr>
        <w:spacing w:line="58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一、有关省属以上科研机构</w:t>
      </w:r>
    </w:p>
    <w:p>
      <w:pPr>
        <w:spacing w:line="580" w:lineRule="exact"/>
        <w:jc w:val="center"/>
        <w:rPr>
          <w:rFonts w:eastAsia="方正黑体简体"/>
          <w:b/>
          <w:sz w:val="32"/>
          <w:szCs w:val="32"/>
        </w:rPr>
      </w:pPr>
      <w:r>
        <w:rPr>
          <w:rFonts w:eastAsia="方正仿宋_GBK"/>
          <w:b/>
          <w:bCs/>
          <w:color w:val="000000"/>
          <w:kern w:val="0"/>
          <w:sz w:val="32"/>
          <w:szCs w:val="32"/>
        </w:rPr>
        <w:t>2019年度研发经费达500万元及以上的科研机构名单</w:t>
      </w:r>
    </w:p>
    <w:tbl>
      <w:tblPr>
        <w:tblStyle w:val="3"/>
        <w:tblW w:w="100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9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color w:val="000000"/>
                <w:kern w:val="0"/>
                <w:sz w:val="28"/>
              </w:rPr>
            </w:pPr>
            <w:r>
              <w:rPr>
                <w:rFonts w:eastAsia="黑体"/>
                <w:color w:val="000000"/>
                <w:kern w:val="0"/>
                <w:sz w:val="28"/>
              </w:rPr>
              <w:t>序号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</w:rPr>
            </w:pPr>
            <w:r>
              <w:rPr>
                <w:rFonts w:eastAsia="黑体"/>
                <w:kern w:val="0"/>
                <w:sz w:val="28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北京航空航天大学合肥创新研究院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宣城经开区科技创业服务中心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清华大学合肥公共安全研究院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安徽省文物考古研究所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安徽省水利部淮河水利委员会水利科学研究院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六安市科学技术情报研究所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安徽省农业科学院水稻研究所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安徽省地勘局第一水文工程地质勘查院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安徽省农业科学院作物研究所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安徽省社会科学院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皖江新兴产业技术发展中心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安徽工业技术创新研究院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安徽省环境科学研究院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安徽省地质实验研究所（国土资源部合肥矿产资源监督检测中心）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滁州市城乡建设规划设计院（滁州市测绘勘察院）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阜阳市农业科学院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安徽省产品质量监督检验研究院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安徽省农业科学院烟草研究所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安徽省宿州市农业科学院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安徽省特种设备检测院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安徽省地质矿产勘查局313地质队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安徽省食品药品检验研究院（安徽国家农副加工食品质量监督检验中心）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安徽省医学科学研究院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凤台县真菌研究所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安徽省地质调查院(安徽省地质科学研究所)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安徽省农业科学院畜牧兽医研究所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合肥工业大学智能制造技术研究院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安徽省农业科学院植物保护与农产品质量安全研究所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宣城市种植业局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安庆市农业科学研究所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安徽扬子鳄国家级自然保护区管理局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皖西南产品质量监督检验中心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安徽省气象台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淮南大气科学研究院（中国科学院大气物理研究所淮南研究院）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蚌埠市勘测设计研究院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滁州市环境监测站（滁州市环境科学研究所）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安徽省生物医学研究所安庆研究中心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安徽省地勘局第二水文工程地质勘查院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安徽省计量科学研究院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中棉所长江科研中心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宣城市气象局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安徽省农业科学院园艺研究所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宣城市宣城区畜牧兽医管理局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安庆市环境保护科学研究所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阜阳市产品质量监督检验所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中科院合肥技术创新工程院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郎溪县农业技术服务中心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安徽省农业科学院棉花研究所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滁州市建筑勘察设计院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安徽省农业科学院农产品加工研究所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芜湖市特种设备监督检验中心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宣城市特种设备监督检验中心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蚌埠产品质量监督检验研究院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蚌埠市规划设计研究院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广德县种植业管理局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蚌埠市畜牧兽医技术推广站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蚌埠市食品药品检验中心(蚌埠市医疗器械检测中心、蚌埠市药品不良反应监测中心）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安徽省勘查技术院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国家煤化工产品质量监督检验中心（安徽）（淮南市产品质量监督检验所）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宣城市环境监测中心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芜湖市气象局（芜湖市防雷减灾局）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合肥海关技术中心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淮南新能源研究中心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泾县农业技术推广中心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明光现代农业科技合作推广服务中心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定远县现代农业技术合作推广中心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安徽省农业科学院蚕桑研究所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安庆市白蚁防治管理所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六安市农业科学研究院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安徽省质量和标准化研究院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潜山市农业科学研究所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宁国市种植业局（宁国市植物检疫局）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安徽省农业科学院茶叶研究所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安徽省地质矿产勘查局321地质队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安徽省工业和信息化研究院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安徽省明光市农业科学研究所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华东冶金地质勘查局八一一地质队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定远县农业技术推广中心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安徽省煤炭科学研究院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安徽省农业科学院土壤肥料研究所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阜阳市农业技术推广中心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安徽省包装印刷产品质量监督检验中心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宣城市宣州区科技企业创业创新服务中心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泾县农业机械管理局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阜阳市特种设备监督检验中心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安徽省农业科学院农业经济与信息研究所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华东冶金地质勘查局超硬材料研究所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蚌埠市特种设备监督检验中心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宣城市环境监察支队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安徽省横山国家森林公园管理处（广德县林业科学研究所）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安庆市同博特种汽车研究院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宣城市食品药品检验中心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蚌埠市林业技术推广中心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安徽省艺术研究院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安徽省舒城县农科所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蚌埠市环境监测站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安徽省科学技术研究院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安徽省气象科学研究所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滁州汽车与家电技术及装备研究院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太湖县农业科学研究所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安庆市科学技术情报研究所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滁州市农业科学研究所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蚌埠市计量测试研究所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安徽省淮南市农业科学研究所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安徽省科学技术情报研究所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蚌埠市科技情报所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广德县农业科学研究所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宣城市宣州区林业有害生物防治检疫局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芜湖市计量测试研究所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滁州市特种设备监督检验中心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合肥市测绘设计研究院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Theme="minorEastAsia"/>
                <w:color w:val="000000"/>
                <w:kern w:val="0"/>
                <w:sz w:val="24"/>
              </w:rPr>
            </w:pPr>
            <w:r>
              <w:rPr>
                <w:rFonts w:eastAsiaTheme="minor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90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Theme="minorEastAsia"/>
                <w:kern w:val="0"/>
                <w:sz w:val="24"/>
              </w:rPr>
            </w:pPr>
            <w:r>
              <w:rPr>
                <w:rFonts w:eastAsiaTheme="minorEastAsia"/>
                <w:kern w:val="0"/>
                <w:sz w:val="24"/>
              </w:rPr>
              <w:t>滁州市气象局（滁州市防雷减灾局）</w:t>
            </w:r>
          </w:p>
        </w:tc>
      </w:tr>
    </w:tbl>
    <w:p>
      <w:pPr>
        <w:spacing w:line="580" w:lineRule="exact"/>
        <w:ind w:firstLine="640" w:firstLineChars="20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二、有关国家科技创新平台</w:t>
      </w:r>
    </w:p>
    <w:p>
      <w:pPr>
        <w:spacing w:line="580" w:lineRule="exact"/>
        <w:ind w:firstLine="640" w:firstLineChars="200"/>
        <w:rPr>
          <w:rFonts w:eastAsia="方正仿宋_GBK"/>
          <w:color w:val="FF0000"/>
          <w:sz w:val="32"/>
          <w:szCs w:val="32"/>
        </w:rPr>
      </w:pPr>
      <w:r>
        <w:rPr>
          <w:rFonts w:eastAsia="方正仿宋_GBK"/>
          <w:sz w:val="32"/>
          <w:szCs w:val="32"/>
        </w:rPr>
        <w:t>微尺度物质科学国家研究中心，火灾科学国家重点实验室、脉冲功率激光技术国家重点实验室、压缩机技术国家重点实验室、核探测与核电子学国家重点实验室、省部共建茶树生物学与资源利用国家重点实验室、浮法玻璃新技术国家重点实验室、深部煤炭开采与环境保护国家重点实验室、金属矿山与健康国家重点实验室、稀土永磁材料国家重点实验室、认知智能国家重点实验室、深部煤矿采动响应与灾害防控国家重点实验室，国家压力容器与管道安全工程技术研究中心、国家车辆驾驶安全工程技术研究中心、国家环境光学监测仪器工程技术研究中心、国家电动客车整车系统集成工程技术研究中心、国家农产品智能分选装备工程技术研究中心、国家煤矿水害防治工程技术研究中心、国家金属矿山固体废物处理与处置工程技术研究中心、国家节能环保汽车工程技术研究中心、国家特种显示工程技术研究中心</w:t>
      </w:r>
    </w:p>
    <w:p>
      <w:pPr>
        <w:spacing w:line="580" w:lineRule="exact"/>
        <w:ind w:firstLine="640" w:firstLineChars="20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三、评价优秀的省级国际科技合作基地</w:t>
      </w:r>
    </w:p>
    <w:p>
      <w:pPr>
        <w:spacing w:line="58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安徽省氢安全国际联合研究中心、安徽省蚕桑资源利用国际联合研究中心、安徽省先进纳米能源材料示范型国际科技合作基地、安徽省果蔬新优品种国际研究中心、安徽省水稻分子育种国际联合研究中心、安徽省玻璃工业设计示范型国际科技合作基地、安徽省通用飞机示范型国际科技合作基地、安徽省针灸临床国际联合研究中心、安徽省特种水产养殖示范型国合基地示范型国际科技合作基地、安徽省护理学国际联合研究中心</w:t>
      </w:r>
    </w:p>
    <w:p>
      <w:pPr>
        <w:spacing w:line="580" w:lineRule="exact"/>
        <w:ind w:firstLine="640" w:firstLineChars="200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四、大别山等革命老区、皖北地区</w:t>
      </w:r>
    </w:p>
    <w:p>
      <w:pPr>
        <w:spacing w:line="580" w:lineRule="exact"/>
        <w:ind w:firstLine="640" w:firstLineChars="200"/>
        <w:jc w:val="lef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淮北、亳州、宿州、蚌埠、阜阳、淮南、滁州、六安、安庆、黄山、池州、宣城市各县区，肥东县、肥西县、长丰县、庐江县、巢湖市，含山县、和县、当涂县，无为县、芜湖县，枞阳县、义安区</w:t>
      </w:r>
    </w:p>
    <w:p>
      <w:pPr>
        <w:spacing w:line="580" w:lineRule="exact"/>
        <w:rPr>
          <w:rFonts w:hint="eastAsia" w:eastAsia="方正仿宋_GBK"/>
          <w:color w:val="00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588" w:left="1474" w:header="1418" w:footer="1701" w:gutter="0"/>
          <w:pgNumType w:fmt="numberInDash"/>
          <w:cols w:space="720" w:num="1"/>
          <w:titlePg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784255"/>
    </w:sdtPr>
    <w:sdtContent>
      <w:p>
        <w:pPr>
          <w:pStyle w:val="2"/>
          <w:jc w:val="center"/>
        </w:pPr>
        <w:r>
          <w:rPr>
            <w:rFonts w:hint="eastAsia" w:ascii="方正仿宋_GBK" w:eastAsia="方正仿宋_GBK" w:hAnsiTheme="majorEastAsia"/>
            <w:sz w:val="24"/>
            <w:szCs w:val="24"/>
          </w:rPr>
          <w:fldChar w:fldCharType="begin"/>
        </w:r>
        <w:r>
          <w:rPr>
            <w:rFonts w:hint="eastAsia" w:ascii="方正仿宋_GBK" w:eastAsia="方正仿宋_GBK" w:hAnsiTheme="majorEastAsia"/>
            <w:sz w:val="24"/>
            <w:szCs w:val="24"/>
          </w:rPr>
          <w:instrText xml:space="preserve"> PAGE   \* MERGEFORMAT </w:instrText>
        </w:r>
        <w:r>
          <w:rPr>
            <w:rFonts w:hint="eastAsia" w:ascii="方正仿宋_GBK" w:eastAsia="方正仿宋_GBK" w:hAnsiTheme="majorEastAsia"/>
            <w:sz w:val="24"/>
            <w:szCs w:val="24"/>
          </w:rPr>
          <w:fldChar w:fldCharType="separate"/>
        </w:r>
        <w:r>
          <w:rPr>
            <w:rFonts w:ascii="方正仿宋_GBK" w:eastAsia="方正仿宋_GBK" w:hAnsiTheme="majorEastAsia"/>
            <w:sz w:val="24"/>
            <w:szCs w:val="24"/>
            <w:lang w:val="zh-CN"/>
          </w:rPr>
          <w:t>7</w:t>
        </w:r>
        <w:r>
          <w:rPr>
            <w:rFonts w:hint="eastAsia" w:ascii="方正仿宋_GBK" w:eastAsia="方正仿宋_GBK" w:hAnsiTheme="majorEastAsia"/>
            <w:sz w:val="24"/>
            <w:szCs w:val="24"/>
          </w:rPr>
          <w:fldChar w:fldCharType="end"/>
        </w:r>
      </w:p>
    </w:sdtContent>
  </w:sdt>
  <w:p>
    <w:pPr>
      <w:pStyle w:val="2"/>
      <w:ind w:right="567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-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EA"/>
    <w:rsid w:val="00282120"/>
    <w:rsid w:val="009114EA"/>
    <w:rsid w:val="27C4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419</Words>
  <Characters>2390</Characters>
  <Lines>19</Lines>
  <Paragraphs>5</Paragraphs>
  <TotalTime>1</TotalTime>
  <ScaleCrop>false</ScaleCrop>
  <LinksUpToDate>false</LinksUpToDate>
  <CharactersWithSpaces>2804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2020-12-04T09:13:00Z</dcterms:created>
  <dc:creator>JEssica</dc:creator>
  <cp:lastModifiedBy>冯晓燕</cp:lastModifiedBy>
  <dcterms:modified xsi:type="dcterms:W3CDTF">2020-12-07T07:54:24Z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