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3B" w:rsidRDefault="00B4523B" w:rsidP="00B4523B">
      <w:pPr>
        <w:spacing w:line="500" w:lineRule="exact"/>
        <w:jc w:val="lef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附件4</w:t>
      </w:r>
    </w:p>
    <w:p w:rsidR="00B4523B" w:rsidRDefault="00B4523B" w:rsidP="00B4523B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安徽省第四届“赢在江淮”创业创新大赛铜陵赛区暨</w:t>
      </w:r>
    </w:p>
    <w:p w:rsidR="00B4523B" w:rsidRDefault="00B4523B" w:rsidP="00B4523B">
      <w:pPr>
        <w:spacing w:line="500" w:lineRule="exact"/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铜陵市第五届“创业铜都”创业大赛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评审标准</w:t>
      </w:r>
    </w:p>
    <w:p w:rsidR="00B4523B" w:rsidRDefault="00B4523B" w:rsidP="00B4523B">
      <w:pPr>
        <w:spacing w:line="500" w:lineRule="exac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（主体赛制造业项目组）</w:t>
      </w:r>
    </w:p>
    <w:p w:rsidR="00B4523B" w:rsidRDefault="00B4523B" w:rsidP="00B4523B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一、创新引领性（30分）</w:t>
      </w:r>
      <w:bookmarkStart w:id="0" w:name="_GoBack"/>
      <w:bookmarkEnd w:id="0"/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1.技术或产品具有原创性、突破性、创新性（</w:t>
      </w:r>
      <w:r>
        <w:rPr>
          <w:rFonts w:ascii="仿宋" w:eastAsia="仿宋" w:hAnsi="仿宋"/>
          <w:color w:val="000000" w:themeColor="text1"/>
          <w:sz w:val="28"/>
          <w:szCs w:val="28"/>
        </w:rPr>
        <w:t>10分）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2.技术或产品具有行业领先性或取得了专利等知识产权成果，对打造新兴产业链，推动传统产业高端化、智能化、绿色化具有示范性和引领性（10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3.管理、经营和服务模式具有可行性、创新性（10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二、带动就业（30</w:t>
      </w:r>
      <w:r>
        <w:rPr>
          <w:rFonts w:ascii="黑体" w:eastAsia="黑体" w:hAnsi="黑体"/>
          <w:color w:val="000000" w:themeColor="text1"/>
          <w:sz w:val="32"/>
          <w:szCs w:val="32"/>
        </w:rPr>
        <w:t>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1.直接带动就业岗位的数量，间接带动创业就业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的数量，预计未来</w:t>
      </w:r>
      <w:r>
        <w:rPr>
          <w:rFonts w:ascii="仿宋" w:eastAsia="仿宋" w:hAnsi="仿宋"/>
          <w:color w:val="000000" w:themeColor="text1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规模（15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带动高校毕业生、退役军人、残疾人、脱贫人口等重点群体就业，引领生活方式转变、促进增收的效果（10分）</w:t>
      </w:r>
    </w:p>
    <w:p w:rsidR="00B4523B" w:rsidRDefault="00B4523B" w:rsidP="00B4523B">
      <w:pPr>
        <w:pStyle w:val="a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3.促进员工高质量就业，在正规稳定用工、提高工资待遇、提供发展平台、改善工作环境等方面的举措和效果（5分）</w:t>
      </w:r>
    </w:p>
    <w:p w:rsidR="00B4523B" w:rsidRDefault="00B4523B" w:rsidP="00B4523B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三、项目团队（</w:t>
      </w:r>
      <w:r>
        <w:rPr>
          <w:rFonts w:ascii="黑体" w:eastAsia="黑体" w:hAnsi="黑体"/>
          <w:color w:val="000000" w:themeColor="text1"/>
          <w:sz w:val="32"/>
          <w:szCs w:val="32"/>
        </w:rPr>
        <w:t>20分）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1.项目第一创始人的素质、能力、背景和经历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/>
          <w:color w:val="000000" w:themeColor="text1"/>
          <w:sz w:val="28"/>
          <w:szCs w:val="28"/>
        </w:rPr>
        <w:t>团队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成员构成</w:t>
      </w:r>
      <w:r>
        <w:rPr>
          <w:rFonts w:ascii="仿宋" w:eastAsia="仿宋" w:hAnsi="仿宋"/>
          <w:color w:val="000000" w:themeColor="text1"/>
          <w:sz w:val="28"/>
          <w:szCs w:val="28"/>
        </w:rPr>
        <w:t>的科学性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、完整性、</w:t>
      </w:r>
      <w:r>
        <w:rPr>
          <w:rFonts w:ascii="仿宋" w:eastAsia="仿宋" w:hAnsi="仿宋"/>
          <w:color w:val="000000" w:themeColor="text1"/>
          <w:sz w:val="28"/>
          <w:szCs w:val="28"/>
        </w:rPr>
        <w:t>互补性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和稳定性（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团队的整体</w:t>
      </w:r>
      <w:r>
        <w:rPr>
          <w:rFonts w:ascii="仿宋" w:eastAsia="仿宋" w:hAnsi="仿宋"/>
          <w:color w:val="000000" w:themeColor="text1"/>
          <w:sz w:val="28"/>
          <w:szCs w:val="28"/>
        </w:rPr>
        <w:t>运营能力和执行力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B4523B" w:rsidRDefault="00B4523B" w:rsidP="00B4523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团队股权结构合理性和建立员工激励机制（5分）</w:t>
      </w:r>
    </w:p>
    <w:p w:rsidR="00B4523B" w:rsidRDefault="00B4523B" w:rsidP="00B4523B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四、发展现状和前景（20分）</w:t>
      </w:r>
    </w:p>
    <w:p w:rsidR="00B4523B" w:rsidRDefault="00B4523B" w:rsidP="00B4523B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1.项目运营现状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，已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取得的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经营业绩（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财务状况，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融资状况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分）</w:t>
      </w:r>
    </w:p>
    <w:p w:rsidR="00B4523B" w:rsidRDefault="00B4523B" w:rsidP="00B4523B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项目具有广阔的市场前景，具备开拓市场的可行性和条件（5分）</w:t>
      </w:r>
    </w:p>
    <w:p w:rsidR="00B4523B" w:rsidRDefault="00B4523B" w:rsidP="00B4523B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项目具有可持续发展的能力，及良好的经济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、社会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价值（5分）</w:t>
      </w:r>
    </w:p>
    <w:p w:rsidR="00FA0809" w:rsidRPr="00B4523B" w:rsidRDefault="00FA0809"/>
    <w:sectPr w:rsidR="00FA0809" w:rsidRPr="00B4523B" w:rsidSect="00304EB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CF" w:rsidRDefault="00A51ECF" w:rsidP="00B4523B">
      <w:r>
        <w:separator/>
      </w:r>
    </w:p>
  </w:endnote>
  <w:endnote w:type="continuationSeparator" w:id="0">
    <w:p w:rsidR="00A51ECF" w:rsidRDefault="00A51ECF" w:rsidP="00B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CF" w:rsidRDefault="00A51ECF" w:rsidP="00B4523B">
      <w:r>
        <w:separator/>
      </w:r>
    </w:p>
  </w:footnote>
  <w:footnote w:type="continuationSeparator" w:id="0">
    <w:p w:rsidR="00A51ECF" w:rsidRDefault="00A51ECF" w:rsidP="00B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5"/>
    <w:rsid w:val="001C7095"/>
    <w:rsid w:val="00304EBF"/>
    <w:rsid w:val="0078307E"/>
    <w:rsid w:val="00A51ECF"/>
    <w:rsid w:val="00B4523B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BEB6A-E0AE-421A-8F7A-C510B60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45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4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452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4523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qFormat/>
    <w:rsid w:val="00B4523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qFormat/>
    <w:rsid w:val="00B4523B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B452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1">
    <w:name w:val="列出段落21"/>
    <w:basedOn w:val="a"/>
    <w:uiPriority w:val="34"/>
    <w:qFormat/>
    <w:rsid w:val="00B4523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</dc:creator>
  <cp:keywords/>
  <dc:description/>
  <cp:lastModifiedBy>MUSER</cp:lastModifiedBy>
  <cp:revision>3</cp:revision>
  <dcterms:created xsi:type="dcterms:W3CDTF">2022-04-21T01:09:00Z</dcterms:created>
  <dcterms:modified xsi:type="dcterms:W3CDTF">2022-04-21T01:14:00Z</dcterms:modified>
</cp:coreProperties>
</file>